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6" w:rsidRP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A21">
        <w:rPr>
          <w:rFonts w:ascii="Times New Roman" w:hAnsi="Times New Roman" w:cs="Times New Roman"/>
          <w:sz w:val="28"/>
          <w:szCs w:val="28"/>
        </w:rPr>
        <w:t>Фактические затраты на денежное содержание муниципальных служащих</w:t>
      </w:r>
    </w:p>
    <w:p w:rsidR="007C2A21" w:rsidRP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A21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7C2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0A5A">
        <w:rPr>
          <w:rFonts w:ascii="Times New Roman" w:hAnsi="Times New Roman" w:cs="Times New Roman"/>
          <w:sz w:val="28"/>
          <w:szCs w:val="28"/>
        </w:rPr>
        <w:t>а 4</w:t>
      </w:r>
      <w:r w:rsidRPr="007C2A21">
        <w:rPr>
          <w:rFonts w:ascii="Times New Roman" w:hAnsi="Times New Roman" w:cs="Times New Roman"/>
          <w:sz w:val="28"/>
          <w:szCs w:val="28"/>
        </w:rPr>
        <w:t xml:space="preserve"> квартал 2015г.</w:t>
      </w:r>
    </w:p>
    <w:p w:rsid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A5A" w:rsidTr="00B70A5A">
        <w:tc>
          <w:tcPr>
            <w:tcW w:w="4785" w:type="dxa"/>
          </w:tcPr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</w:t>
            </w:r>
          </w:p>
        </w:tc>
        <w:tc>
          <w:tcPr>
            <w:tcW w:w="4786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70416,4   руб.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категории      </w:t>
            </w:r>
          </w:p>
        </w:tc>
        <w:tc>
          <w:tcPr>
            <w:tcW w:w="4786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41304,42  руб.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786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38662,46   руб.</w:t>
            </w:r>
          </w:p>
        </w:tc>
      </w:tr>
    </w:tbl>
    <w:p w:rsidR="007C2A21" w:rsidRDefault="00B57042" w:rsidP="007C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21" w:rsidRPr="007C2A21" w:rsidRDefault="007C2A21" w:rsidP="007C2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A21" w:rsidRPr="007C2A21" w:rsidSect="001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2A21"/>
    <w:rsid w:val="001A4086"/>
    <w:rsid w:val="00346B30"/>
    <w:rsid w:val="007C2A21"/>
    <w:rsid w:val="00B56E76"/>
    <w:rsid w:val="00B57042"/>
    <w:rsid w:val="00B7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2015-06-25T04:08:00Z</dcterms:created>
  <dcterms:modified xsi:type="dcterms:W3CDTF">2015-12-31T02:39:00Z</dcterms:modified>
</cp:coreProperties>
</file>